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  <w:r w:rsidRPr="008776EA">
        <w:rPr>
          <w:noProof/>
          <w:sz w:val="28"/>
          <w:szCs w:val="28"/>
        </w:rPr>
        <w:drawing>
          <wp:inline distT="0" distB="0" distL="0" distR="0" wp14:anchorId="538BEAC0" wp14:editId="39B99A06">
            <wp:extent cx="2695575" cy="2867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 xml:space="preserve">ОБЕСПЕЧЕНИЕ ЖИЛЬЕМ </w:t>
      </w: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>ПО ДОГОВОРУ СОЦИАЛЬНОГО НАЙМА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Действующим жилищным законодательством предусмотрено предоставление по договорам социального найма жилья гражданам, признанным в установленном порядке малоимущими и нуждающимися в жилых помещениях.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По общему правилу нуждающимися являются либо граждане, обеспеченные жильем меньше учетной нормы, либо граждане, которые вовсе не имеют в </w:t>
      </w:r>
      <w:bookmarkStart w:id="0" w:name="_GoBack"/>
      <w:r w:rsidRPr="008776EA">
        <w:rPr>
          <w:sz w:val="28"/>
          <w:szCs w:val="28"/>
        </w:rPr>
        <w:t xml:space="preserve">собственности или в найме жилых помещений и не являются членами семьи собственников </w:t>
      </w:r>
      <w:bookmarkEnd w:id="0"/>
      <w:r w:rsidRPr="008776EA">
        <w:rPr>
          <w:sz w:val="28"/>
          <w:szCs w:val="28"/>
        </w:rPr>
        <w:t>или нанимателей жилых помещений</w:t>
      </w:r>
      <w:r w:rsidR="005B4764">
        <w:rPr>
          <w:sz w:val="28"/>
          <w:szCs w:val="28"/>
        </w:rPr>
        <w:t>.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 </w:t>
      </w: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Малоимущими признаются граждане, которые исходя из своего имущественного положения не могут за счет собственных средств улучшить жилищные условия. 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В случае, если гражданин претендует на получение муниципальной квартиры по договору социального найма,</w:t>
      </w:r>
      <w:r w:rsidR="008776EA">
        <w:rPr>
          <w:sz w:val="28"/>
          <w:szCs w:val="28"/>
        </w:rPr>
        <w:t xml:space="preserve"> ему следует: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1. Обратиться в</w:t>
      </w:r>
      <w:r w:rsidR="00822445" w:rsidRPr="008776EA">
        <w:rPr>
          <w:sz w:val="28"/>
          <w:szCs w:val="28"/>
        </w:rPr>
        <w:t xml:space="preserve"> орган местного самоуправления по месту жительства</w:t>
      </w:r>
      <w:r>
        <w:rPr>
          <w:sz w:val="28"/>
          <w:szCs w:val="28"/>
        </w:rPr>
        <w:t xml:space="preserve"> с заявлением о признании малоимущим.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необходимо приложить: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8776EA">
        <w:rPr>
          <w:sz w:val="28"/>
          <w:szCs w:val="28"/>
        </w:rPr>
        <w:t xml:space="preserve"> о составе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 xml:space="preserve">правки о доходах </w:t>
      </w:r>
      <w:r>
        <w:rPr>
          <w:sz w:val="28"/>
          <w:szCs w:val="28"/>
        </w:rPr>
        <w:t>за себя и всех членов семьи</w:t>
      </w:r>
      <w:r w:rsidRPr="008776EA">
        <w:rPr>
          <w:sz w:val="28"/>
          <w:szCs w:val="28"/>
        </w:rPr>
        <w:t>, полученные от работодателей, а также иные справки о получении доходов гражданином и членами его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8776EA">
        <w:rPr>
          <w:sz w:val="28"/>
          <w:szCs w:val="28"/>
        </w:rPr>
        <w:t>опии налоговых деклараций, поданных гражданином и членами его семьи, в случаях ведения предпринимательской деятельности</w:t>
      </w:r>
      <w:r>
        <w:rPr>
          <w:sz w:val="28"/>
          <w:szCs w:val="28"/>
        </w:rPr>
        <w:t xml:space="preserve">; </w:t>
      </w:r>
    </w:p>
    <w:p w:rsidR="008776EA" w:rsidRP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8776EA">
        <w:rPr>
          <w:sz w:val="28"/>
          <w:szCs w:val="28"/>
        </w:rPr>
        <w:t>окументы, подтверждающие право собственности на недвижимое имущество, земельные участки, транспортные средства</w:t>
      </w:r>
      <w:r w:rsidR="005B4764">
        <w:rPr>
          <w:sz w:val="28"/>
          <w:szCs w:val="28"/>
        </w:rPr>
        <w:t>;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к</w:t>
      </w:r>
      <w:r w:rsidR="008776EA" w:rsidRPr="008776EA">
        <w:rPr>
          <w:sz w:val="28"/>
          <w:szCs w:val="28"/>
        </w:rPr>
        <w:t xml:space="preserve">адастровые справки о кадастровой стоимости </w:t>
      </w:r>
      <w:r>
        <w:rPr>
          <w:sz w:val="28"/>
          <w:szCs w:val="28"/>
        </w:rPr>
        <w:t xml:space="preserve">этих </w:t>
      </w:r>
      <w:r w:rsidR="008776EA" w:rsidRPr="008776EA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;</w:t>
      </w:r>
      <w:r w:rsidR="008776EA" w:rsidRPr="008776EA">
        <w:rPr>
          <w:sz w:val="28"/>
          <w:szCs w:val="28"/>
        </w:rPr>
        <w:t xml:space="preserve"> </w:t>
      </w:r>
    </w:p>
    <w:p w:rsid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документы, подтверждающие рыночную стоимость </w:t>
      </w:r>
      <w:r>
        <w:rPr>
          <w:sz w:val="28"/>
          <w:szCs w:val="28"/>
        </w:rPr>
        <w:t xml:space="preserve">находящихся в собственности </w:t>
      </w:r>
      <w:r w:rsidR="008776EA" w:rsidRPr="008776E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.</w:t>
      </w:r>
    </w:p>
    <w:p w:rsidR="005B4764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776EA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Результатом рассмотрения заявления при наличии законных оснований будет признание малоимущим и выдача соответствующей справки.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2. Обратиться в орган местного самоуправления с заявлением о постановке на жилищный учет.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по общему правилу прикладываются: </w:t>
      </w:r>
    </w:p>
    <w:p w:rsidR="008776EA" w:rsidRPr="008776EA" w:rsidRDefault="005B4764" w:rsidP="005B4764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документы, удостоверяющие личность гражданина, а также членов его семьи;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8776EA" w:rsidRPr="008776EA">
        <w:rPr>
          <w:sz w:val="28"/>
          <w:szCs w:val="28"/>
        </w:rPr>
        <w:t xml:space="preserve"> из Единого государственного реестра </w:t>
      </w:r>
      <w:r w:rsidR="008776EA" w:rsidRPr="008776EA">
        <w:rPr>
          <w:sz w:val="28"/>
          <w:szCs w:val="28"/>
        </w:rPr>
        <w:lastRenderedPageBreak/>
        <w:t>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справка о признании малоимущим</w:t>
      </w:r>
      <w:r>
        <w:rPr>
          <w:sz w:val="28"/>
          <w:szCs w:val="28"/>
        </w:rPr>
        <w:t>.</w:t>
      </w:r>
    </w:p>
    <w:p w:rsidR="005B4764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22445" w:rsidRDefault="009C15F2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2445" w:rsidRPr="008776EA">
        <w:rPr>
          <w:sz w:val="28"/>
          <w:szCs w:val="28"/>
        </w:rPr>
        <w:t xml:space="preserve">При подтверждении факта нуждаемости, по решению местной администрации гражданин будет поставлен на соответствующий учет и обеспечен жилым помещением в порядке очереди. 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Право на внеочередное обеспечение жильем имеют отдельные категории инвалидов, страдающие заболеваниями, включенными в специальный перечень, а также лица, проживающие в аварийном жилье.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Отказ в постановке на жилищный учет или длительное непредоставление жилого помещения можно оспорить в суде либо обратиться с соответствующей жалобой в прокуратуру по месту жительства.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Основные документы, регламентирующие вышеуказанные вопросы: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Жилищный кодекс РФ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Закон Новосибирской области от 04.11.2005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337-ОЗ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 xml:space="preserve">Об учете органами местного самоуправления граждан </w:t>
      </w:r>
      <w:proofErr w:type="gramStart"/>
      <w:r w:rsidR="008776EA" w:rsidRPr="008776EA">
        <w:rPr>
          <w:sz w:val="28"/>
          <w:szCs w:val="28"/>
        </w:rPr>
        <w:t>в качестве</w:t>
      </w:r>
      <w:proofErr w:type="gramEnd"/>
      <w:r w:rsidR="008776EA" w:rsidRPr="008776EA">
        <w:rPr>
          <w:sz w:val="28"/>
          <w:szCs w:val="28"/>
        </w:rPr>
        <w:t xml:space="preserve"> нуждающихся в жилых помещениях, предоставляемых в Новосибирской области по договорам социального найма</w:t>
      </w:r>
      <w:r>
        <w:rPr>
          <w:sz w:val="28"/>
          <w:szCs w:val="28"/>
        </w:rPr>
        <w:t>»</w:t>
      </w:r>
    </w:p>
    <w:p w:rsidR="008776EA" w:rsidRP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Постановление Губернатора Новосибирской области от 26.12.2005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678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</w:t>
      </w:r>
      <w:r>
        <w:rPr>
          <w:sz w:val="28"/>
          <w:szCs w:val="28"/>
        </w:rPr>
        <w:t>»</w:t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5B4764" w:rsidRDefault="005B4764" w:rsidP="005B4764">
      <w:pPr>
        <w:pStyle w:val="1"/>
        <w:spacing w:before="11" w:line="252" w:lineRule="auto"/>
        <w:ind w:left="170" w:right="102" w:hanging="28"/>
        <w:jc w:val="center"/>
        <w:rPr>
          <w:sz w:val="28"/>
          <w:szCs w:val="28"/>
        </w:rPr>
      </w:pPr>
      <w:r w:rsidRPr="008776EA">
        <w:rPr>
          <w:noProof/>
          <w:sz w:val="28"/>
          <w:szCs w:val="28"/>
        </w:rPr>
        <w:drawing>
          <wp:inline distT="0" distB="0" distL="0" distR="0" wp14:anchorId="23519090" wp14:editId="0B239758">
            <wp:extent cx="2695575" cy="2867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sz w:val="28"/>
          <w:szCs w:val="28"/>
        </w:rPr>
      </w:pPr>
      <w:r w:rsidRPr="008776EA">
        <w:rPr>
          <w:b/>
          <w:sz w:val="28"/>
          <w:szCs w:val="28"/>
        </w:rPr>
        <w:t>Прокур</w:t>
      </w:r>
      <w:r w:rsidR="00D50F9F">
        <w:rPr>
          <w:b/>
          <w:sz w:val="28"/>
          <w:szCs w:val="28"/>
        </w:rPr>
        <w:t>атура</w:t>
      </w:r>
      <w:r w:rsidRPr="008776EA">
        <w:rPr>
          <w:b/>
          <w:sz w:val="28"/>
          <w:szCs w:val="28"/>
        </w:rPr>
        <w:t xml:space="preserve"> Новосибирской области</w:t>
      </w:r>
      <w:r w:rsidR="00D50F9F">
        <w:rPr>
          <w:b/>
          <w:sz w:val="28"/>
          <w:szCs w:val="28"/>
        </w:rPr>
        <w:t xml:space="preserve"> </w:t>
      </w:r>
      <w:r w:rsidRPr="008776EA">
        <w:rPr>
          <w:sz w:val="28"/>
          <w:szCs w:val="28"/>
        </w:rPr>
        <w:t>630099, г. Новосибирск, ул. Каменская, 20а</w:t>
      </w: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b/>
          <w:sz w:val="28"/>
          <w:szCs w:val="28"/>
        </w:rPr>
      </w:pPr>
      <w:r w:rsidRPr="008776EA">
        <w:rPr>
          <w:sz w:val="28"/>
          <w:szCs w:val="28"/>
        </w:rPr>
        <w:t>тел. (383) 210-28-15 (дежурный прокурор)</w:t>
      </w:r>
    </w:p>
    <w:p w:rsidR="00C61D22" w:rsidRPr="008776EA" w:rsidRDefault="00A82EAC" w:rsidP="00D50F9F">
      <w:pPr>
        <w:ind w:left="-284"/>
        <w:jc w:val="center"/>
        <w:rPr>
          <w:b/>
          <w:sz w:val="28"/>
          <w:szCs w:val="28"/>
        </w:rPr>
      </w:pPr>
      <w:r w:rsidRPr="008776EA">
        <w:rPr>
          <w:b/>
          <w:color w:val="004490"/>
          <w:spacing w:val="-2"/>
          <w:sz w:val="28"/>
          <w:szCs w:val="28"/>
        </w:rPr>
        <w:t>www.epp.genproc.gov.ru/web/proc_54</w:t>
      </w:r>
    </w:p>
    <w:sectPr w:rsidR="00C61D22" w:rsidRPr="008776EA" w:rsidSect="009E22D0">
      <w:headerReference w:type="default" r:id="rId8"/>
      <w:footerReference w:type="default" r:id="rId9"/>
      <w:headerReference w:type="first" r:id="rId10"/>
      <w:pgSz w:w="16840" w:h="11910" w:orient="landscape"/>
      <w:pgMar w:top="426" w:right="340" w:bottom="640" w:left="340" w:header="405" w:footer="449" w:gutter="0"/>
      <w:cols w:num="3" w:space="1701" w:equalWidth="0">
        <w:col w:w="4860" w:space="724"/>
        <w:col w:w="4866" w:space="775"/>
        <w:col w:w="4935" w:space="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7CE" w:rsidRDefault="000B37CE">
      <w:r>
        <w:separator/>
      </w:r>
    </w:p>
  </w:endnote>
  <w:endnote w:type="continuationSeparator" w:id="0">
    <w:p w:rsidR="000B37CE" w:rsidRDefault="000B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22" w:rsidRDefault="00E473A6" w:rsidP="009E22D0">
    <w:pPr>
      <w:pStyle w:val="af9"/>
      <w:tabs>
        <w:tab w:val="left" w:pos="2640"/>
      </w:tabs>
      <w:spacing w:before="0"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1750733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2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137.85pt;margin-top:561.85pt;width:7.8pt;height:18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5296776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3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27" type="#_x0000_t202" style="position:absolute;margin-left:417.05pt;margin-top:561.85pt;width:7.8pt;height:18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8788717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4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28" type="#_x0000_t202" style="position:absolute;margin-left:692pt;margin-top:561.85pt;width:7.8pt;height:18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7CE" w:rsidRDefault="000B37CE">
      <w:r>
        <w:separator/>
      </w:r>
    </w:p>
  </w:footnote>
  <w:footnote w:type="continuationSeparator" w:id="0">
    <w:p w:rsidR="000B37CE" w:rsidRDefault="000B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22" w:rsidRDefault="00C61D22">
    <w:pPr>
      <w:pStyle w:val="af9"/>
      <w:spacing w:before="0"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9"/>
      <w:gridCol w:w="5459"/>
    </w:tblGrid>
    <w:tr w:rsidR="00766279" w:rsidTr="00766279">
      <w:tc>
        <w:tcPr>
          <w:tcW w:w="5458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Pr="00766279" w:rsidRDefault="00766279" w:rsidP="00766279">
          <w:pPr>
            <w:pStyle w:val="aa"/>
            <w:jc w:val="center"/>
            <w:rPr>
              <w:b/>
              <w:sz w:val="32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</w:tr>
  </w:tbl>
  <w:p w:rsidR="00766279" w:rsidRPr="00766279" w:rsidRDefault="00766279">
    <w:pPr>
      <w:pStyle w:val="aa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1ABE"/>
    <w:multiLevelType w:val="hybridMultilevel"/>
    <w:tmpl w:val="51BE3F26"/>
    <w:lvl w:ilvl="0" w:tplc="F3D82C80">
      <w:numFmt w:val="bullet"/>
      <w:lvlText w:val="–"/>
      <w:lvlJc w:val="left"/>
      <w:pPr>
        <w:ind w:left="11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1"/>
        <w:szCs w:val="21"/>
        <w:lang w:val="ru-RU" w:eastAsia="en-US" w:bidi="ar-SA"/>
      </w:rPr>
    </w:lvl>
    <w:lvl w:ilvl="1" w:tplc="70145306">
      <w:numFmt w:val="bullet"/>
      <w:lvlText w:val="•"/>
      <w:lvlJc w:val="left"/>
      <w:pPr>
        <w:ind w:left="586" w:hanging="196"/>
      </w:pPr>
      <w:rPr>
        <w:rFonts w:hint="default"/>
        <w:lang w:val="ru-RU" w:eastAsia="en-US" w:bidi="ar-SA"/>
      </w:rPr>
    </w:lvl>
    <w:lvl w:ilvl="2" w:tplc="9F482AAA">
      <w:numFmt w:val="bullet"/>
      <w:lvlText w:val="•"/>
      <w:lvlJc w:val="left"/>
      <w:pPr>
        <w:ind w:left="1053" w:hanging="196"/>
      </w:pPr>
      <w:rPr>
        <w:rFonts w:hint="default"/>
        <w:lang w:val="ru-RU" w:eastAsia="en-US" w:bidi="ar-SA"/>
      </w:rPr>
    </w:lvl>
    <w:lvl w:ilvl="3" w:tplc="3BF44C88">
      <w:numFmt w:val="bullet"/>
      <w:lvlText w:val="•"/>
      <w:lvlJc w:val="left"/>
      <w:pPr>
        <w:ind w:left="1519" w:hanging="196"/>
      </w:pPr>
      <w:rPr>
        <w:rFonts w:hint="default"/>
        <w:lang w:val="ru-RU" w:eastAsia="en-US" w:bidi="ar-SA"/>
      </w:rPr>
    </w:lvl>
    <w:lvl w:ilvl="4" w:tplc="5AAE1856">
      <w:numFmt w:val="bullet"/>
      <w:lvlText w:val="•"/>
      <w:lvlJc w:val="left"/>
      <w:pPr>
        <w:ind w:left="1986" w:hanging="196"/>
      </w:pPr>
      <w:rPr>
        <w:rFonts w:hint="default"/>
        <w:lang w:val="ru-RU" w:eastAsia="en-US" w:bidi="ar-SA"/>
      </w:rPr>
    </w:lvl>
    <w:lvl w:ilvl="5" w:tplc="E9D88F08">
      <w:numFmt w:val="bullet"/>
      <w:lvlText w:val="•"/>
      <w:lvlJc w:val="left"/>
      <w:pPr>
        <w:ind w:left="2453" w:hanging="196"/>
      </w:pPr>
      <w:rPr>
        <w:rFonts w:hint="default"/>
        <w:lang w:val="ru-RU" w:eastAsia="en-US" w:bidi="ar-SA"/>
      </w:rPr>
    </w:lvl>
    <w:lvl w:ilvl="6" w:tplc="B984B71E">
      <w:numFmt w:val="bullet"/>
      <w:lvlText w:val="•"/>
      <w:lvlJc w:val="left"/>
      <w:pPr>
        <w:ind w:left="2919" w:hanging="196"/>
      </w:pPr>
      <w:rPr>
        <w:rFonts w:hint="default"/>
        <w:lang w:val="ru-RU" w:eastAsia="en-US" w:bidi="ar-SA"/>
      </w:rPr>
    </w:lvl>
    <w:lvl w:ilvl="7" w:tplc="8C5E6FFC">
      <w:numFmt w:val="bullet"/>
      <w:lvlText w:val="•"/>
      <w:lvlJc w:val="left"/>
      <w:pPr>
        <w:ind w:left="3386" w:hanging="196"/>
      </w:pPr>
      <w:rPr>
        <w:rFonts w:hint="default"/>
        <w:lang w:val="ru-RU" w:eastAsia="en-US" w:bidi="ar-SA"/>
      </w:rPr>
    </w:lvl>
    <w:lvl w:ilvl="8" w:tplc="B0DEE8E4">
      <w:numFmt w:val="bullet"/>
      <w:lvlText w:val="•"/>
      <w:lvlJc w:val="left"/>
      <w:pPr>
        <w:ind w:left="385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2"/>
    <w:rsid w:val="000B37CE"/>
    <w:rsid w:val="00127B80"/>
    <w:rsid w:val="00411FC6"/>
    <w:rsid w:val="00425F63"/>
    <w:rsid w:val="004C7144"/>
    <w:rsid w:val="005066A2"/>
    <w:rsid w:val="005B4764"/>
    <w:rsid w:val="006A0C23"/>
    <w:rsid w:val="007613CA"/>
    <w:rsid w:val="00766279"/>
    <w:rsid w:val="00822445"/>
    <w:rsid w:val="008776EA"/>
    <w:rsid w:val="009C15F2"/>
    <w:rsid w:val="009E22D0"/>
    <w:rsid w:val="00A141CB"/>
    <w:rsid w:val="00A82EAC"/>
    <w:rsid w:val="00C61D22"/>
    <w:rsid w:val="00CA0941"/>
    <w:rsid w:val="00D50F9F"/>
    <w:rsid w:val="00E473A6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D83E3-EAEF-4153-966A-06ACB778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13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  <w:ind w:left="170" w:right="38" w:firstLine="453"/>
      <w:jc w:val="both"/>
    </w:pPr>
    <w:rPr>
      <w:sz w:val="21"/>
      <w:szCs w:val="21"/>
    </w:rPr>
  </w:style>
  <w:style w:type="paragraph" w:styleId="a5">
    <w:name w:val="Title"/>
    <w:basedOn w:val="a"/>
    <w:link w:val="a4"/>
    <w:uiPriority w:val="1"/>
    <w:qFormat/>
    <w:pPr>
      <w:spacing w:before="171"/>
      <w:ind w:left="416" w:right="137" w:hanging="204"/>
      <w:jc w:val="both"/>
    </w:pPr>
    <w:rPr>
      <w:b/>
      <w:bCs/>
      <w:sz w:val="26"/>
      <w:szCs w:val="26"/>
    </w:rPr>
  </w:style>
  <w:style w:type="paragraph" w:styleId="afa">
    <w:name w:val="List Paragraph"/>
    <w:basedOn w:val="a"/>
    <w:uiPriority w:val="1"/>
    <w:qFormat/>
    <w:pPr>
      <w:spacing w:before="2"/>
      <w:ind w:left="113" w:right="38" w:firstLine="4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Normal (Web)"/>
    <w:basedOn w:val="a"/>
    <w:uiPriority w:val="99"/>
    <w:semiHidden/>
    <w:unhideWhenUsed/>
    <w:rsid w:val="008776E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Бервинов Сергей Васильевич</dc:creator>
  <cp:lastModifiedBy>Бервинов Сергей Васильевич</cp:lastModifiedBy>
  <cp:revision>2</cp:revision>
  <cp:lastPrinted>2025-03-28T13:13:00Z</cp:lastPrinted>
  <dcterms:created xsi:type="dcterms:W3CDTF">2025-04-09T03:36:00Z</dcterms:created>
  <dcterms:modified xsi:type="dcterms:W3CDTF">2025-04-09T03:36:00Z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